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98E5" w14:textId="4C0D49A8" w:rsidR="00000000" w:rsidRPr="00260C1F" w:rsidRDefault="000A58E0" w:rsidP="00260C1F">
      <w:pPr>
        <w:jc w:val="center"/>
        <w:divId w:val="2109618580"/>
        <w:rPr>
          <w:rFonts w:ascii="Verdana" w:eastAsia="Times New Roman" w:hAnsi="Verdana"/>
          <w:b/>
          <w:bCs/>
          <w:sz w:val="28"/>
          <w:szCs w:val="28"/>
        </w:rPr>
      </w:pPr>
      <w:r w:rsidRPr="00260C1F">
        <w:rPr>
          <w:rFonts w:ascii="Verdana" w:eastAsia="Times New Roman" w:hAnsi="Verdana"/>
          <w:b/>
          <w:bCs/>
          <w:sz w:val="28"/>
          <w:szCs w:val="28"/>
        </w:rPr>
        <w:t>Saint Alexander Nevsky Orthodox Cathedral</w:t>
      </w:r>
    </w:p>
    <w:p w14:paraId="38C38400" w14:textId="3AE98325" w:rsidR="00000000" w:rsidRPr="00260C1F" w:rsidRDefault="000A58E0" w:rsidP="00260C1F">
      <w:pPr>
        <w:jc w:val="center"/>
        <w:divId w:val="1938976393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</w:rPr>
        <w:t>8290 Thompson Run Road</w:t>
      </w:r>
      <w:r w:rsidR="00260C1F" w:rsidRPr="00260C1F">
        <w:rPr>
          <w:rFonts w:ascii="Verdana" w:eastAsia="Times New Roman" w:hAnsi="Verdana"/>
        </w:rPr>
        <w:t xml:space="preserve">, </w:t>
      </w:r>
      <w:r w:rsidRPr="00260C1F">
        <w:rPr>
          <w:rFonts w:ascii="Verdana" w:eastAsia="Times New Roman" w:hAnsi="Verdana"/>
        </w:rPr>
        <w:t>Allison Park, </w:t>
      </w:r>
      <w:bookmarkStart w:id="0" w:name="_GoBack"/>
      <w:bookmarkEnd w:id="0"/>
      <w:r w:rsidRPr="00260C1F">
        <w:rPr>
          <w:rFonts w:ascii="Verdana" w:eastAsia="Times New Roman" w:hAnsi="Verdana"/>
        </w:rPr>
        <w:t>PA 15101</w:t>
      </w:r>
    </w:p>
    <w:p w14:paraId="31232ABC" w14:textId="77777777" w:rsidR="00260C1F" w:rsidRDefault="00260C1F">
      <w:pPr>
        <w:divId w:val="702092862"/>
        <w:rPr>
          <w:rFonts w:ascii="Verdana" w:eastAsia="Times New Roman" w:hAnsi="Verdana"/>
        </w:rPr>
      </w:pPr>
    </w:p>
    <w:p w14:paraId="5C74B0DE" w14:textId="77777777" w:rsidR="00260C1F" w:rsidRDefault="000A58E0">
      <w:pPr>
        <w:divId w:val="702092862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Cathedral Clergy:</w:t>
      </w:r>
      <w:r>
        <w:rPr>
          <w:rFonts w:ascii="Verdana" w:eastAsia="Times New Roman" w:hAnsi="Verdana"/>
        </w:rPr>
        <w:t> </w:t>
      </w:r>
    </w:p>
    <w:p w14:paraId="3FABC2C0" w14:textId="33C65976" w:rsidR="00000000" w:rsidRDefault="000A58E0">
      <w:pPr>
        <w:divId w:val="70209286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Archbishop Melech</w:t>
      </w:r>
      <w:r w:rsidR="00260C1F">
        <w:rPr>
          <w:rFonts w:ascii="Verdana" w:eastAsia="Times New Roman" w:hAnsi="Verdana"/>
        </w:rPr>
        <w:t>i</w:t>
      </w:r>
      <w:r>
        <w:rPr>
          <w:rFonts w:ascii="Verdana" w:eastAsia="Times New Roman" w:hAnsi="Verdana"/>
        </w:rPr>
        <w:t>sedek, </w:t>
      </w:r>
      <w:r>
        <w:rPr>
          <w:rFonts w:ascii="Verdana" w:eastAsia="Times New Roman" w:hAnsi="Verdana"/>
        </w:rPr>
        <w:t>Archpriest Michael Senyo, </w:t>
      </w:r>
      <w:r>
        <w:rPr>
          <w:rFonts w:ascii="Verdana" w:eastAsia="Times New Roman" w:hAnsi="Verdana"/>
        </w:rPr>
        <w:t>Protodeacon Michael Wusylko, </w:t>
      </w:r>
      <w:r>
        <w:rPr>
          <w:rFonts w:ascii="Verdana" w:eastAsia="Times New Roman" w:hAnsi="Verdana"/>
        </w:rPr>
        <w:t>Deacon Step</w:t>
      </w:r>
      <w:r>
        <w:rPr>
          <w:rFonts w:ascii="Verdana" w:eastAsia="Times New Roman" w:hAnsi="Verdana"/>
        </w:rPr>
        <w:t>hen Boyd</w:t>
      </w:r>
    </w:p>
    <w:p w14:paraId="5B62E067" w14:textId="77777777" w:rsidR="00260C1F" w:rsidRDefault="00260C1F">
      <w:pPr>
        <w:divId w:val="702092862"/>
        <w:rPr>
          <w:rFonts w:ascii="Verdana" w:eastAsia="Times New Roman" w:hAnsi="Verdana"/>
        </w:rPr>
      </w:pPr>
    </w:p>
    <w:p w14:paraId="47CF40BA" w14:textId="77777777" w:rsidR="00260C1F" w:rsidRDefault="000A58E0">
      <w:pPr>
        <w:divId w:val="1167672652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Subdeacons:</w:t>
      </w:r>
      <w:r>
        <w:rPr>
          <w:rFonts w:ascii="Verdana" w:eastAsia="Times New Roman" w:hAnsi="Verdana"/>
        </w:rPr>
        <w:t xml:space="preserve">  </w:t>
      </w:r>
    </w:p>
    <w:p w14:paraId="776C5BFA" w14:textId="25D8DF87" w:rsidR="00260C1F" w:rsidRDefault="000A58E0">
      <w:pPr>
        <w:divId w:val="116767265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Alexander Glisan, </w:t>
      </w:r>
      <w:r>
        <w:rPr>
          <w:rFonts w:ascii="Verdana" w:eastAsia="Times New Roman" w:hAnsi="Verdana"/>
        </w:rPr>
        <w:t>Alexander Nescott, </w:t>
      </w:r>
      <w:r>
        <w:rPr>
          <w:rFonts w:ascii="Verdana" w:eastAsia="Times New Roman" w:hAnsi="Verdana"/>
        </w:rPr>
        <w:t xml:space="preserve">David Leszunov   </w:t>
      </w:r>
    </w:p>
    <w:p w14:paraId="132395A4" w14:textId="77777777" w:rsidR="00260C1F" w:rsidRDefault="00260C1F">
      <w:pPr>
        <w:divId w:val="1167672652"/>
        <w:rPr>
          <w:rFonts w:ascii="Verdana" w:eastAsia="Times New Roman" w:hAnsi="Verdana"/>
          <w:b/>
          <w:bCs/>
        </w:rPr>
      </w:pPr>
    </w:p>
    <w:p w14:paraId="7725F1FB" w14:textId="77777777" w:rsidR="00260C1F" w:rsidRDefault="000A58E0">
      <w:pPr>
        <w:divId w:val="1167672652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Readers:</w:t>
      </w:r>
      <w:r>
        <w:rPr>
          <w:rFonts w:ascii="Verdana" w:eastAsia="Times New Roman" w:hAnsi="Verdana"/>
        </w:rPr>
        <w:t xml:space="preserve">  </w:t>
      </w:r>
    </w:p>
    <w:p w14:paraId="3B5B15EB" w14:textId="05C11137" w:rsidR="00000000" w:rsidRDefault="000A58E0">
      <w:pPr>
        <w:divId w:val="1167672652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David Leszunov, </w:t>
      </w:r>
      <w:r>
        <w:rPr>
          <w:rFonts w:ascii="Verdana" w:eastAsia="Times New Roman" w:hAnsi="Verdana"/>
        </w:rPr>
        <w:t>Gregory Brkovich</w:t>
      </w:r>
    </w:p>
    <w:p w14:paraId="54B9AAEC" w14:textId="77777777" w:rsidR="00260C1F" w:rsidRDefault="00260C1F">
      <w:pPr>
        <w:divId w:val="302273741"/>
        <w:rPr>
          <w:rFonts w:ascii="Verdana" w:eastAsia="Times New Roman" w:hAnsi="Verdana"/>
        </w:rPr>
      </w:pPr>
    </w:p>
    <w:p w14:paraId="5A392542" w14:textId="77777777" w:rsidR="00260C1F" w:rsidRDefault="000A58E0">
      <w:pPr>
        <w:divId w:val="302273741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Attached Clergy:</w:t>
      </w:r>
      <w:r>
        <w:rPr>
          <w:rFonts w:ascii="Verdana" w:eastAsia="Times New Roman" w:hAnsi="Verdana"/>
        </w:rPr>
        <w:t> </w:t>
      </w:r>
    </w:p>
    <w:p w14:paraId="3064ADDE" w14:textId="6FE25DE6" w:rsidR="00000000" w:rsidRDefault="000A58E0">
      <w:pPr>
        <w:divId w:val="30227374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Archpriests Michael Sochka, </w:t>
      </w:r>
      <w:r>
        <w:rPr>
          <w:rFonts w:ascii="Verdana" w:eastAsia="Times New Roman" w:hAnsi="Verdana"/>
        </w:rPr>
        <w:t>Lawrence Daniels, Michael Hatrak, </w:t>
      </w:r>
      <w:r>
        <w:rPr>
          <w:rFonts w:ascii="Verdana" w:eastAsia="Times New Roman" w:hAnsi="Verdana"/>
        </w:rPr>
        <w:t>David Lesko, </w:t>
      </w:r>
      <w:r>
        <w:rPr>
          <w:rFonts w:ascii="Verdana" w:eastAsia="Times New Roman" w:hAnsi="Verdana"/>
        </w:rPr>
        <w:t>Joseph Oleynik, </w:t>
      </w:r>
      <w:r>
        <w:rPr>
          <w:rFonts w:ascii="Verdana" w:eastAsia="Times New Roman" w:hAnsi="Verdana"/>
        </w:rPr>
        <w:t xml:space="preserve">Theodore </w:t>
      </w:r>
      <w:r>
        <w:rPr>
          <w:rFonts w:ascii="Verdana" w:eastAsia="Times New Roman" w:hAnsi="Verdana"/>
        </w:rPr>
        <w:t>Shomsky, </w:t>
      </w:r>
      <w:r>
        <w:rPr>
          <w:rFonts w:ascii="Verdana" w:eastAsia="Times New Roman" w:hAnsi="Verdana"/>
        </w:rPr>
        <w:t>Stephen Shuga, </w:t>
      </w:r>
      <w:r>
        <w:rPr>
          <w:rFonts w:ascii="Verdana" w:eastAsia="Times New Roman" w:hAnsi="Verdana"/>
        </w:rPr>
        <w:t>Samuel Smolcic, </w:t>
      </w:r>
      <w:r>
        <w:rPr>
          <w:rFonts w:ascii="Verdana" w:eastAsia="Times New Roman" w:hAnsi="Verdana"/>
        </w:rPr>
        <w:t>Igor Soroka, </w:t>
      </w:r>
      <w:r>
        <w:rPr>
          <w:rFonts w:ascii="Verdana" w:eastAsia="Times New Roman" w:hAnsi="Verdana"/>
        </w:rPr>
        <w:t>Paul Suda, </w:t>
      </w:r>
      <w:r>
        <w:rPr>
          <w:rFonts w:ascii="Verdana" w:eastAsia="Times New Roman" w:hAnsi="Verdana"/>
        </w:rPr>
        <w:t>David Vernak, </w:t>
      </w:r>
      <w:r>
        <w:rPr>
          <w:rFonts w:ascii="Verdana" w:eastAsia="Times New Roman" w:hAnsi="Verdana"/>
        </w:rPr>
        <w:t>Joseph Wargo</w:t>
      </w:r>
      <w:r>
        <w:rPr>
          <w:rFonts w:ascii="Verdana" w:eastAsia="Times New Roman" w:hAnsi="Verdana"/>
        </w:rPr>
        <w:t xml:space="preserve"> (all retired clerics).</w:t>
      </w:r>
    </w:p>
    <w:p w14:paraId="216EDACB" w14:textId="77777777" w:rsidR="00000000" w:rsidRDefault="000A58E0">
      <w:pPr>
        <w:divId w:val="1281452991"/>
        <w:rPr>
          <w:rFonts w:ascii="Verdana" w:eastAsia="Times New Roman" w:hAnsi="Verdana"/>
        </w:rPr>
      </w:pPr>
    </w:p>
    <w:p w14:paraId="34CC599D" w14:textId="5D57339C" w:rsidR="00000000" w:rsidRDefault="000A58E0">
      <w:pPr>
        <w:divId w:val="778987686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Archpriest Michael Senyo: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Cathedral Dean, </w:t>
      </w:r>
      <w:r>
        <w:rPr>
          <w:rFonts w:ascii="Verdana" w:eastAsia="Times New Roman" w:hAnsi="Verdana"/>
        </w:rPr>
        <w:t>Secretary of the Archdiocesan Council, Chaplain at Holy Transfiguration Monastery, Member</w:t>
      </w:r>
      <w:r>
        <w:rPr>
          <w:rFonts w:ascii="Verdana" w:eastAsia="Times New Roman" w:hAnsi="Verdana"/>
        </w:rPr>
        <w:t xml:space="preserve"> of St Vladimir Seminary Alumni Board </w:t>
      </w:r>
    </w:p>
    <w:p w14:paraId="1E96BAE6" w14:textId="77777777" w:rsidR="00000000" w:rsidRDefault="000A58E0">
      <w:pPr>
        <w:divId w:val="1288049609"/>
        <w:rPr>
          <w:rFonts w:ascii="Verdana" w:eastAsia="Times New Roman" w:hAnsi="Verdana"/>
        </w:rPr>
      </w:pPr>
    </w:p>
    <w:p w14:paraId="0CFD706D" w14:textId="7ACB7ABB" w:rsidR="00000000" w:rsidRDefault="000A58E0" w:rsidP="00260C1F">
      <w:pPr>
        <w:divId w:val="19016653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Lay Council Chair: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Raymond Steeb, </w:t>
      </w:r>
      <w:r>
        <w:rPr>
          <w:rFonts w:ascii="Verdana" w:eastAsia="Times New Roman" w:hAnsi="Verdana"/>
        </w:rPr>
        <w:t>member of Archdiocesan Council and Metropolitan </w:t>
      </w:r>
      <w:r>
        <w:rPr>
          <w:rFonts w:ascii="Verdana" w:eastAsia="Times New Roman" w:hAnsi="Verdana"/>
        </w:rPr>
        <w:t>Council of the Orthodox Church in America</w:t>
      </w:r>
    </w:p>
    <w:p w14:paraId="3858EC66" w14:textId="77777777" w:rsidR="00260C1F" w:rsidRDefault="00260C1F">
      <w:pPr>
        <w:divId w:val="1323435633"/>
        <w:rPr>
          <w:rFonts w:ascii="Verdana" w:eastAsia="Times New Roman" w:hAnsi="Verdana"/>
        </w:rPr>
      </w:pPr>
    </w:p>
    <w:p w14:paraId="71CEC68F" w14:textId="6B3055D0" w:rsidR="00000000" w:rsidRDefault="000A58E0">
      <w:pPr>
        <w:divId w:val="1323435633"/>
        <w:rPr>
          <w:rFonts w:ascii="Verdana" w:eastAsia="Times New Roman" w:hAnsi="Verdana"/>
        </w:rPr>
      </w:pPr>
      <w:r w:rsidRPr="00260C1F">
        <w:rPr>
          <w:rFonts w:ascii="Verdana" w:eastAsia="Times New Roman" w:hAnsi="Verdana"/>
          <w:b/>
          <w:bCs/>
        </w:rPr>
        <w:t>Church School:</w:t>
      </w:r>
      <w:r>
        <w:rPr>
          <w:rFonts w:ascii="Verdana" w:eastAsia="Times New Roman" w:hAnsi="Verdana"/>
        </w:rPr>
        <w:t>  Anne Hershey</w:t>
      </w:r>
    </w:p>
    <w:p w14:paraId="5B411006" w14:textId="77777777" w:rsidR="00746E19" w:rsidRDefault="00746E19">
      <w:pPr>
        <w:divId w:val="946891548"/>
        <w:rPr>
          <w:rFonts w:ascii="Verdana" w:eastAsia="Times New Roman" w:hAnsi="Verdana"/>
        </w:rPr>
      </w:pPr>
    </w:p>
    <w:p w14:paraId="24A4484C" w14:textId="6C46F1DA" w:rsidR="00000000" w:rsidRDefault="000A58E0">
      <w:pPr>
        <w:divId w:val="946891548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Adult Education: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Deacon Stephen Boyd (on-line/corresponden</w:t>
      </w:r>
      <w:r>
        <w:rPr>
          <w:rFonts w:ascii="Verdana" w:eastAsia="Times New Roman" w:hAnsi="Verdana"/>
        </w:rPr>
        <w:t>ce/</w:t>
      </w:r>
      <w:proofErr w:type="gramStart"/>
      <w:r>
        <w:rPr>
          <w:rFonts w:ascii="Verdana" w:eastAsia="Times New Roman" w:hAnsi="Verdana"/>
        </w:rPr>
        <w:t>web-site</w:t>
      </w:r>
      <w:proofErr w:type="gramEnd"/>
      <w:r>
        <w:rPr>
          <w:rFonts w:ascii="Verdana" w:eastAsia="Times New Roman" w:hAnsi="Verdana"/>
        </w:rPr>
        <w:t>)</w:t>
      </w:r>
      <w:r w:rsidR="00746E19">
        <w:rPr>
          <w:rFonts w:ascii="Verdana" w:eastAsia="Times New Roman" w:hAnsi="Verdana"/>
        </w:rPr>
        <w:t xml:space="preserve">, </w:t>
      </w:r>
      <w:r>
        <w:rPr>
          <w:rFonts w:ascii="Verdana" w:eastAsia="Times New Roman" w:hAnsi="Verdana"/>
        </w:rPr>
        <w:t>Benjamin Lindquist</w:t>
      </w:r>
    </w:p>
    <w:p w14:paraId="7062C4AA" w14:textId="77777777" w:rsidR="00746E19" w:rsidRDefault="00746E19">
      <w:pPr>
        <w:divId w:val="1093278787"/>
        <w:rPr>
          <w:rFonts w:ascii="Verdana" w:eastAsia="Times New Roman" w:hAnsi="Verdana"/>
        </w:rPr>
      </w:pPr>
    </w:p>
    <w:p w14:paraId="4D765843" w14:textId="78B91B8C" w:rsidR="00000000" w:rsidRDefault="000A58E0">
      <w:pPr>
        <w:divId w:val="1093278787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Choir:</w:t>
      </w:r>
      <w:r>
        <w:rPr>
          <w:rFonts w:ascii="Verdana" w:eastAsia="Times New Roman" w:hAnsi="Verdana"/>
        </w:rPr>
        <w:t xml:space="preserve"> Larice Nescott</w:t>
      </w:r>
    </w:p>
    <w:p w14:paraId="10B81B42" w14:textId="77777777" w:rsidR="00746E19" w:rsidRDefault="00746E19">
      <w:pPr>
        <w:divId w:val="1159273314"/>
        <w:rPr>
          <w:rFonts w:ascii="Verdana" w:eastAsia="Times New Roman" w:hAnsi="Verdana"/>
        </w:rPr>
      </w:pPr>
    </w:p>
    <w:p w14:paraId="5024D536" w14:textId="01FA6914" w:rsidR="00000000" w:rsidRDefault="000A58E0">
      <w:pPr>
        <w:divId w:val="1159273314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WCN Chair:</w:t>
      </w:r>
      <w:r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 xml:space="preserve"> Eileen Glisan</w:t>
      </w:r>
    </w:p>
    <w:p w14:paraId="30144E69" w14:textId="7E9DDD48" w:rsidR="00000000" w:rsidRDefault="000A58E0">
      <w:pPr>
        <w:divId w:val="124275890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Youth Group: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Brian Peter Dubos</w:t>
      </w:r>
    </w:p>
    <w:p w14:paraId="1610EB2A" w14:textId="093F1C22" w:rsidR="00000000" w:rsidRDefault="000A58E0">
      <w:pPr>
        <w:divId w:val="1739327614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Altar Servers Coordinator: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Subdeacon David Leszunov</w:t>
      </w:r>
    </w:p>
    <w:p w14:paraId="221A55A5" w14:textId="5526EA0A" w:rsidR="00000000" w:rsidRDefault="000A58E0">
      <w:pPr>
        <w:divId w:val="1277760110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Cemetery: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Dr Robert Horodnic</w:t>
      </w:r>
    </w:p>
    <w:p w14:paraId="62EF2190" w14:textId="77777777" w:rsidR="00746E19" w:rsidRDefault="000A58E0">
      <w:pPr>
        <w:divId w:val="374278435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Sisterhood</w:t>
      </w:r>
      <w:r w:rsidR="00746E19" w:rsidRPr="00746E19">
        <w:rPr>
          <w:rFonts w:ascii="Verdana" w:eastAsia="Times New Roman" w:hAnsi="Verdana"/>
          <w:b/>
          <w:bCs/>
        </w:rPr>
        <w:t xml:space="preserve">, </w:t>
      </w:r>
      <w:r w:rsidRPr="00746E19">
        <w:rPr>
          <w:rFonts w:ascii="Verdana" w:eastAsia="Times New Roman" w:hAnsi="Verdana"/>
          <w:b/>
          <w:bCs/>
        </w:rPr>
        <w:t>Sunday Trapeza/</w:t>
      </w:r>
      <w:r w:rsidRPr="00746E19">
        <w:rPr>
          <w:rFonts w:ascii="Verdana" w:eastAsia="Times New Roman" w:hAnsi="Verdana"/>
          <w:b/>
          <w:bCs/>
        </w:rPr>
        <w:t>Feasts: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Mary Wusylko</w:t>
      </w:r>
    </w:p>
    <w:p w14:paraId="675454EF" w14:textId="0AE77F03" w:rsidR="00000000" w:rsidRDefault="000A58E0">
      <w:pPr>
        <w:divId w:val="374278435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Booksto</w:t>
      </w:r>
      <w:r w:rsidRPr="00746E19">
        <w:rPr>
          <w:rFonts w:ascii="Verdana" w:eastAsia="Times New Roman" w:hAnsi="Verdana"/>
          <w:b/>
          <w:bCs/>
        </w:rPr>
        <w:t>re:</w:t>
      </w:r>
      <w:r>
        <w:rPr>
          <w:rFonts w:ascii="Verdana" w:eastAsia="Times New Roman" w:hAnsi="Verdana"/>
        </w:rPr>
        <w:t xml:space="preserve"> Sylvia Hanna, </w:t>
      </w:r>
      <w:r>
        <w:rPr>
          <w:rFonts w:ascii="Verdana" w:eastAsia="Times New Roman" w:hAnsi="Verdana"/>
        </w:rPr>
        <w:t>Elizabeth Benton</w:t>
      </w:r>
    </w:p>
    <w:p w14:paraId="23A36E5E" w14:textId="77777777" w:rsidR="00746E19" w:rsidRDefault="000A58E0">
      <w:pPr>
        <w:divId w:val="361325233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Communications/Outreach:</w:t>
      </w:r>
      <w:r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Cathedral Messenger (monthly, </w:t>
      </w:r>
      <w:r>
        <w:rPr>
          <w:rFonts w:ascii="Verdana" w:eastAsia="Times New Roman" w:hAnsi="Verdana"/>
        </w:rPr>
        <w:t>print and on-line); </w:t>
      </w:r>
      <w:r>
        <w:rPr>
          <w:rFonts w:ascii="Verdana" w:eastAsia="Times New Roman" w:hAnsi="Verdana"/>
        </w:rPr>
        <w:t>Weekly</w:t>
      </w:r>
      <w:r w:rsidR="00746E19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 xml:space="preserve">Bulletin (print and online) </w:t>
      </w:r>
      <w:r w:rsidRPr="00746E19">
        <w:rPr>
          <w:rFonts w:ascii="Verdana" w:eastAsia="Times New Roman" w:hAnsi="Verdana"/>
          <w:b/>
          <w:bCs/>
        </w:rPr>
        <w:t>Website:</w:t>
      </w:r>
      <w:r>
        <w:rPr>
          <w:rFonts w:ascii="Verdana" w:eastAsia="Times New Roman" w:hAnsi="Verdana"/>
        </w:rPr>
        <w:t xml:space="preserve">  </w:t>
      </w:r>
      <w:hyperlink r:id="rId4" w:tgtFrame="_blank" w:history="1">
        <w:r>
          <w:rPr>
            <w:rStyle w:val="Hyperlink"/>
            <w:rFonts w:ascii="Verdana" w:eastAsia="Times New Roman" w:hAnsi="Verdana"/>
          </w:rPr>
          <w:t>http://www.sanocpgh.org</w:t>
        </w:r>
      </w:hyperlink>
      <w:r>
        <w:rPr>
          <w:rFonts w:ascii="Verdana" w:eastAsia="Times New Roman" w:hAnsi="Verdana"/>
        </w:rPr>
        <w:t xml:space="preserve">  </w:t>
      </w:r>
    </w:p>
    <w:p w14:paraId="47AE1A60" w14:textId="4FCDDE1F" w:rsidR="00000000" w:rsidRDefault="000A58E0">
      <w:pPr>
        <w:divId w:val="361325233"/>
        <w:rPr>
          <w:rFonts w:ascii="Verdana" w:eastAsia="Times New Roman" w:hAnsi="Verdana"/>
        </w:rPr>
      </w:pPr>
      <w:r w:rsidRPr="00746E19">
        <w:rPr>
          <w:rFonts w:ascii="Verdana" w:eastAsia="Times New Roman" w:hAnsi="Verdana"/>
          <w:b/>
          <w:bCs/>
        </w:rPr>
        <w:t>Facebook:</w:t>
      </w:r>
      <w:r>
        <w:rPr>
          <w:rFonts w:ascii="Verdana" w:eastAsia="Times New Roman" w:hAnsi="Verdana"/>
        </w:rPr>
        <w:t> </w:t>
      </w:r>
      <w:r>
        <w:rPr>
          <w:rFonts w:ascii="Verdana" w:eastAsia="Times New Roman" w:hAnsi="Verdana"/>
        </w:rPr>
        <w:t>Saint A</w:t>
      </w:r>
      <w:r>
        <w:rPr>
          <w:rFonts w:ascii="Verdana" w:eastAsia="Times New Roman" w:hAnsi="Verdana"/>
        </w:rPr>
        <w:t>lexander Nevsky Orthodox Cathedral - Pittsburgh</w:t>
      </w:r>
    </w:p>
    <w:p w14:paraId="7D369D54" w14:textId="77777777" w:rsidR="00000000" w:rsidRDefault="000A58E0">
      <w:pPr>
        <w:divId w:val="1313490204"/>
        <w:rPr>
          <w:rFonts w:ascii="Verdana" w:eastAsia="Times New Roman" w:hAnsi="Verdana"/>
        </w:rPr>
      </w:pPr>
    </w:p>
    <w:p w14:paraId="333E9228" w14:textId="02E589F1" w:rsidR="00000000" w:rsidRDefault="000A58E0">
      <w:pPr>
        <w:divId w:val="1410349539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lastRenderedPageBreak/>
        <w:t>The Cathedral community is made up of people from all walks of lif</w:t>
      </w:r>
      <w:r w:rsidR="00746E19">
        <w:rPr>
          <w:rFonts w:ascii="Verdana" w:eastAsia="Times New Roman" w:hAnsi="Verdana"/>
        </w:rPr>
        <w:t xml:space="preserve">e, </w:t>
      </w:r>
      <w:r>
        <w:rPr>
          <w:rFonts w:ascii="Verdana" w:eastAsia="Times New Roman" w:hAnsi="Verdana"/>
        </w:rPr>
        <w:t>from nearly every part of the Pittsburgh region</w:t>
      </w:r>
      <w:r w:rsidR="00746E19">
        <w:rPr>
          <w:rFonts w:ascii="Verdana" w:eastAsia="Times New Roman" w:hAnsi="Verdana"/>
        </w:rPr>
        <w:t xml:space="preserve">, </w:t>
      </w:r>
      <w:r>
        <w:rPr>
          <w:rFonts w:ascii="Verdana" w:eastAsia="Times New Roman" w:hAnsi="Verdana"/>
        </w:rPr>
        <w:t>and from many backgrounds.  The Cathedral is home to His Eminence, </w:t>
      </w:r>
      <w:r>
        <w:rPr>
          <w:rFonts w:ascii="Verdana" w:eastAsia="Times New Roman" w:hAnsi="Verdana"/>
        </w:rPr>
        <w:t>Archbishop Melc</w:t>
      </w:r>
      <w:r>
        <w:rPr>
          <w:rFonts w:ascii="Verdana" w:eastAsia="Times New Roman" w:hAnsi="Verdana"/>
        </w:rPr>
        <w:t>h</w:t>
      </w:r>
      <w:r w:rsidR="00746E19">
        <w:rPr>
          <w:rFonts w:ascii="Verdana" w:eastAsia="Times New Roman" w:hAnsi="Verdana"/>
        </w:rPr>
        <w:t>i</w:t>
      </w:r>
      <w:r>
        <w:rPr>
          <w:rFonts w:ascii="Verdana" w:eastAsia="Times New Roman" w:hAnsi="Verdana"/>
        </w:rPr>
        <w:t>sedek.  We are the spiritual home to cradle</w:t>
      </w:r>
      <w:r>
        <w:rPr>
          <w:rFonts w:ascii="Verdana" w:eastAsia="Times New Roman" w:hAnsi="Verdana"/>
        </w:rPr>
        <w:t>-born Orthodox as well as the new home to many</w:t>
      </w:r>
      <w:r>
        <w:rPr>
          <w:rFonts w:ascii="Verdana" w:eastAsia="Times New Roman" w:hAnsi="Verdana"/>
        </w:rPr>
        <w:t xml:space="preserve"> who have entered the Faith as converts and who are coming from Abroad.  All are welcome to join the Cathedral to experience Orthodox liturgical life and hospita</w:t>
      </w:r>
      <w:r>
        <w:rPr>
          <w:rFonts w:ascii="Verdana" w:eastAsia="Times New Roman" w:hAnsi="Verdana"/>
        </w:rPr>
        <w:t>lity.</w:t>
      </w:r>
    </w:p>
    <w:p w14:paraId="2685274C" w14:textId="77777777" w:rsidR="00746E19" w:rsidRDefault="00746E19">
      <w:pPr>
        <w:divId w:val="1283461920"/>
        <w:rPr>
          <w:rFonts w:ascii="Verdana" w:eastAsia="Times New Roman" w:hAnsi="Verdana"/>
        </w:rPr>
      </w:pPr>
    </w:p>
    <w:p w14:paraId="0279DF14" w14:textId="6FC31200" w:rsidR="00000000" w:rsidRDefault="000A58E0">
      <w:pPr>
        <w:divId w:val="128346192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Prayer is the center of Cathedral life.  Daily, </w:t>
      </w:r>
      <w:r>
        <w:rPr>
          <w:rFonts w:ascii="Verdana" w:eastAsia="Times New Roman" w:hAnsi="Verdana"/>
        </w:rPr>
        <w:t>weekly</w:t>
      </w:r>
      <w:r w:rsidR="00746E19">
        <w:rPr>
          <w:rFonts w:ascii="Verdana" w:eastAsia="Times New Roman" w:hAnsi="Verdana"/>
        </w:rPr>
        <w:t>,</w:t>
      </w:r>
      <w:r>
        <w:rPr>
          <w:rFonts w:ascii="Verdana" w:eastAsia="Times New Roman" w:hAnsi="Verdana"/>
        </w:rPr>
        <w:t xml:space="preserve"> and annual cycles of</w:t>
      </w:r>
      <w:r w:rsidR="00746E19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feasts and fasting, </w:t>
      </w:r>
      <w:r>
        <w:rPr>
          <w:rFonts w:ascii="Verdana" w:eastAsia="Times New Roman" w:hAnsi="Verdana"/>
        </w:rPr>
        <w:t>together with the frequent Services of Need, </w:t>
      </w:r>
      <w:r>
        <w:rPr>
          <w:rFonts w:ascii="Verdana" w:eastAsia="Times New Roman" w:hAnsi="Verdana"/>
        </w:rPr>
        <w:t>encourage</w:t>
      </w:r>
      <w:r w:rsidR="00746E19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the faithful to grow in faith and spirit.  </w:t>
      </w:r>
      <w:r>
        <w:rPr>
          <w:rFonts w:ascii="Verdana" w:eastAsia="Times New Roman" w:hAnsi="Verdana"/>
        </w:rPr>
        <w:t>Outside of our liturgical</w:t>
      </w:r>
      <w:r w:rsidR="00746E19">
        <w:rPr>
          <w:rFonts w:ascii="Verdana" w:eastAsia="Times New Roman" w:hAnsi="Verdana"/>
        </w:rPr>
        <w:t xml:space="preserve"> l</w:t>
      </w:r>
      <w:r>
        <w:rPr>
          <w:rFonts w:ascii="Verdana" w:eastAsia="Times New Roman" w:hAnsi="Verdana"/>
        </w:rPr>
        <w:t>ife,</w:t>
      </w:r>
      <w:r w:rsidR="00746E19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fellowship activ</w:t>
      </w:r>
      <w:r>
        <w:rPr>
          <w:rFonts w:ascii="Verdana" w:eastAsia="Times New Roman" w:hAnsi="Verdana"/>
        </w:rPr>
        <w:t>ities focus upon welcoming inquirers and strengthening our</w:t>
      </w:r>
      <w:r w:rsidR="00746E19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ties to one another as a community and parish family.</w:t>
      </w:r>
    </w:p>
    <w:p w14:paraId="186FADE0" w14:textId="4EE5CEDA" w:rsidR="00000000" w:rsidRDefault="000A58E0">
      <w:pPr>
        <w:divId w:val="855776957"/>
        <w:rPr>
          <w:rFonts w:ascii="Verdana" w:eastAsia="Times New Roman" w:hAnsi="Verdana"/>
        </w:rPr>
      </w:pPr>
    </w:p>
    <w:p w14:paraId="613D58EF" w14:textId="0989BD91" w:rsidR="00746E19" w:rsidRDefault="00746E19">
      <w:pPr>
        <w:divId w:val="855776957"/>
        <w:rPr>
          <w:rFonts w:ascii="Verdana" w:eastAsia="Times New Roman" w:hAnsi="Verdana"/>
        </w:rPr>
      </w:pPr>
    </w:p>
    <w:p w14:paraId="043A1701" w14:textId="77777777" w:rsidR="00746E19" w:rsidRDefault="00746E19">
      <w:pPr>
        <w:divId w:val="855776957"/>
        <w:rPr>
          <w:rFonts w:ascii="Verdana" w:eastAsia="Times New Roman" w:hAnsi="Verdana"/>
        </w:rPr>
      </w:pPr>
    </w:p>
    <w:p w14:paraId="5B0E4E7C" w14:textId="77777777" w:rsidR="00746E19" w:rsidRDefault="000A58E0" w:rsidP="00746E19">
      <w:pPr>
        <w:jc w:val="center"/>
        <w:divId w:val="1130975914"/>
        <w:rPr>
          <w:rFonts w:ascii="Verdana" w:eastAsia="Times New Roman" w:hAnsi="Verdana"/>
          <w:i/>
          <w:iCs/>
          <w:sz w:val="22"/>
          <w:szCs w:val="22"/>
        </w:rPr>
      </w:pPr>
      <w:r w:rsidRPr="00746E19">
        <w:rPr>
          <w:rFonts w:ascii="Verdana" w:eastAsia="Times New Roman" w:hAnsi="Verdana"/>
          <w:i/>
          <w:iCs/>
          <w:sz w:val="22"/>
          <w:szCs w:val="22"/>
        </w:rPr>
        <w:t>"Following Jesus Christ means accepting with faith and submitting to all that Christ taught without question and with simplicity of heart. </w:t>
      </w:r>
      <w:r w:rsidRPr="00746E19">
        <w:rPr>
          <w:rFonts w:ascii="Verdana" w:eastAsia="Times New Roman" w:hAnsi="Verdana"/>
          <w:i/>
          <w:iCs/>
          <w:sz w:val="22"/>
          <w:szCs w:val="22"/>
        </w:rPr>
        <w:t xml:space="preserve"> He who accepts Jesus Christ's words becomes His disciple,</w:t>
      </w:r>
      <w:r w:rsidRPr="00746E19">
        <w:rPr>
          <w:rFonts w:ascii="Verdana" w:eastAsia="Times New Roman" w:hAnsi="Verdana"/>
          <w:i/>
          <w:iCs/>
          <w:sz w:val="22"/>
          <w:szCs w:val="22"/>
        </w:rPr>
        <w:t xml:space="preserve"> but he who fulfills His commandments with complete devotion becomes His true and devoted </w:t>
      </w:r>
      <w:proofErr w:type="gramStart"/>
      <w:r w:rsidRPr="00746E19">
        <w:rPr>
          <w:rFonts w:ascii="Verdana" w:eastAsia="Times New Roman" w:hAnsi="Verdana"/>
          <w:i/>
          <w:iCs/>
          <w:sz w:val="22"/>
          <w:szCs w:val="22"/>
        </w:rPr>
        <w:t>follower..</w:t>
      </w:r>
      <w:proofErr w:type="gramEnd"/>
      <w:r w:rsidRPr="00746E19">
        <w:rPr>
          <w:rFonts w:ascii="Verdana" w:eastAsia="Times New Roman" w:hAnsi="Verdana"/>
          <w:i/>
          <w:iCs/>
          <w:sz w:val="22"/>
          <w:szCs w:val="22"/>
        </w:rPr>
        <w:t xml:space="preserve">"  </w:t>
      </w:r>
    </w:p>
    <w:p w14:paraId="0F6E3948" w14:textId="44C1D4D2" w:rsidR="00000000" w:rsidRPr="00746E19" w:rsidRDefault="000A58E0" w:rsidP="00746E19">
      <w:pPr>
        <w:jc w:val="center"/>
        <w:divId w:val="1130975914"/>
        <w:rPr>
          <w:rFonts w:ascii="Verdana" w:eastAsia="Times New Roman" w:hAnsi="Verdana"/>
          <w:i/>
          <w:iCs/>
          <w:sz w:val="22"/>
          <w:szCs w:val="22"/>
        </w:rPr>
      </w:pPr>
      <w:r w:rsidRPr="00746E19">
        <w:rPr>
          <w:rFonts w:ascii="Verdana" w:eastAsia="Times New Roman" w:hAnsi="Verdana"/>
          <w:i/>
          <w:iCs/>
          <w:sz w:val="22"/>
          <w:szCs w:val="22"/>
        </w:rPr>
        <w:t>St Innocent of Moscow and Enlightener of North America</w:t>
      </w:r>
    </w:p>
    <w:p w14:paraId="12982D8A" w14:textId="77777777" w:rsidR="00000000" w:rsidRPr="00746E19" w:rsidRDefault="000A58E0" w:rsidP="00746E19">
      <w:pPr>
        <w:jc w:val="center"/>
        <w:divId w:val="1623144328"/>
        <w:rPr>
          <w:rFonts w:ascii="Verdana" w:eastAsia="Times New Roman" w:hAnsi="Verdana"/>
          <w:i/>
          <w:iCs/>
          <w:sz w:val="22"/>
          <w:szCs w:val="22"/>
        </w:rPr>
      </w:pPr>
    </w:p>
    <w:p w14:paraId="7317CB51" w14:textId="77777777" w:rsidR="000A58E0" w:rsidRDefault="000A58E0">
      <w:pPr>
        <w:divId w:val="1656760595"/>
        <w:rPr>
          <w:rFonts w:ascii="Verdana" w:eastAsia="Times New Roman" w:hAnsi="Verdana"/>
        </w:rPr>
      </w:pPr>
    </w:p>
    <w:sectPr w:rsidR="000A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F"/>
    <w:rsid w:val="000A58E0"/>
    <w:rsid w:val="00260C1F"/>
    <w:rsid w:val="00746E19"/>
    <w:rsid w:val="00D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57B0E"/>
  <w15:chartTrackingRefBased/>
  <w15:docId w15:val="{51AB1207-0764-450D-9319-CD65DF11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ocp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Mertz</dc:creator>
  <cp:keywords/>
  <dc:description/>
  <cp:lastModifiedBy>Kristie Mertz</cp:lastModifiedBy>
  <cp:revision>3</cp:revision>
  <dcterms:created xsi:type="dcterms:W3CDTF">2020-03-03T17:05:00Z</dcterms:created>
  <dcterms:modified xsi:type="dcterms:W3CDTF">2020-03-03T17:05:00Z</dcterms:modified>
</cp:coreProperties>
</file>